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94" w:rsidRDefault="00546394" w:rsidP="00546394">
      <w:pPr>
        <w:shd w:val="clear" w:color="auto" w:fill="FFFFFF"/>
        <w:spacing w:before="30" w:after="0" w:line="240" w:lineRule="auto"/>
        <w:jc w:val="center"/>
        <w:textAlignment w:val="top"/>
        <w:outlineLvl w:val="0"/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</w:pPr>
      <w:r w:rsidRPr="00546394"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  <w:t xml:space="preserve">Приглашаем </w:t>
      </w:r>
      <w:proofErr w:type="spellStart"/>
      <w:r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  <w:t>дальнеречен</w:t>
      </w:r>
      <w:r w:rsidRPr="00546394"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  <w:t>цев</w:t>
      </w:r>
      <w:proofErr w:type="spellEnd"/>
      <w:r w:rsidRPr="00546394"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  <w:t xml:space="preserve"> </w:t>
      </w:r>
    </w:p>
    <w:p w:rsidR="00546394" w:rsidRDefault="00546394" w:rsidP="00546394">
      <w:pPr>
        <w:shd w:val="clear" w:color="auto" w:fill="FFFFFF"/>
        <w:spacing w:before="30" w:after="0" w:line="240" w:lineRule="auto"/>
        <w:jc w:val="center"/>
        <w:textAlignment w:val="top"/>
        <w:outlineLvl w:val="0"/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</w:pPr>
      <w:r w:rsidRPr="00546394"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  <w:t xml:space="preserve">принять участие во II региональном конкурсе социально значимых экологических проектов </w:t>
      </w:r>
    </w:p>
    <w:p w:rsidR="00546394" w:rsidRDefault="00546394" w:rsidP="00546394">
      <w:pPr>
        <w:shd w:val="clear" w:color="auto" w:fill="FFFFFF"/>
        <w:spacing w:before="30" w:after="0" w:line="240" w:lineRule="auto"/>
        <w:jc w:val="center"/>
        <w:textAlignment w:val="top"/>
        <w:outlineLvl w:val="0"/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</w:pPr>
      <w:r w:rsidRPr="00546394"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  <w:t xml:space="preserve">«Чистая </w:t>
      </w:r>
      <w:proofErr w:type="gramStart"/>
      <w:r w:rsidRPr="00546394"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  <w:t>страна</w:t>
      </w:r>
      <w:proofErr w:type="gramEnd"/>
      <w:r w:rsidRPr="00546394"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  <w:t xml:space="preserve"> — какой я ее вижу».</w:t>
      </w:r>
    </w:p>
    <w:p w:rsidR="00546394" w:rsidRPr="00546394" w:rsidRDefault="00546394" w:rsidP="00546394">
      <w:pPr>
        <w:shd w:val="clear" w:color="auto" w:fill="FFFFFF"/>
        <w:spacing w:before="30" w:after="0" w:line="240" w:lineRule="auto"/>
        <w:jc w:val="center"/>
        <w:textAlignment w:val="top"/>
        <w:outlineLvl w:val="0"/>
        <w:rPr>
          <w:rFonts w:ascii="Arial" w:eastAsia="Times New Roman" w:hAnsi="Arial" w:cs="Arial"/>
          <w:b/>
          <w:bCs/>
          <w:color w:val="222222"/>
          <w:kern w:val="36"/>
          <w:sz w:val="24"/>
          <w:szCs w:val="24"/>
          <w:lang w:eastAsia="ru-RU"/>
        </w:rPr>
      </w:pPr>
    </w:p>
    <w:p w:rsidR="00546394" w:rsidRP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 </w:t>
      </w:r>
      <w:hyperlink r:id="rId5" w:tooltip="экологического" w:history="1">
        <w:r w:rsidRPr="005463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экологического</w:t>
        </w:r>
      </w:hyperlink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просвещения молодежи, вовлечения ее в решение современных проблем в сфере экологии Законодательное Собрание Приморского края и министерство природных ресурсов и охраны окружающей среды Приморского края проводит II региональный конкурс социально значимых экологических проектов «Чистая страна — какой я ее </w:t>
      </w:r>
      <w:hyperlink r:id="rId6" w:tooltip="вижу" w:history="1">
        <w:r w:rsidRPr="005463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вижу</w:t>
        </w:r>
      </w:hyperlink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Прием работ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1 апреля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мая 2021 года.</w:t>
      </w:r>
    </w:p>
    <w:p w:rsidR="00546394" w:rsidRP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46394" w:rsidRP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участие могут жители в возрасте от 14 до 35 лет, представившие авторские проекты на следующие темы: охрана окружающей среды и проведение мероприятий, связанных со снижением негативного воздействия на окружающую среду; улучшение экологической обстановки; воспитание бережного отношения к природе; формирование экологической культуры населения.</w:t>
      </w:r>
    </w:p>
    <w:p w:rsidR="00546394" w:rsidRP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46394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546394" w:rsidRP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при поддержке регионального общественного совета федерального проекта «Чистая страна» Всероссийской политической партии «Единая Россия» и состоится в два этапа — муниципальный с 1 апреля по 31 мая и региональный с 1 июня по 15 июля.</w:t>
      </w:r>
    </w:p>
    <w:p w:rsidR="00546394" w:rsidRP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Конкурсная комиссия, в состав которой на 1 этапе входят депутаты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городского округа, будет оценивать работы в четырех номинациях: </w:t>
      </w:r>
    </w:p>
    <w:p w:rsid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«Социально-экологический видеоролик», </w:t>
      </w:r>
    </w:p>
    <w:p w:rsid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«Социально-экологический плакат», </w:t>
      </w:r>
    </w:p>
    <w:p w:rsid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Эковолонтерство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Экотрадиция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«Социально-экологическая игра». </w:t>
      </w:r>
    </w:p>
    <w:p w:rsidR="00546394" w:rsidRP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Положению о конкурсе, критериями отбора являются: экологическая обоснованность и актуальность темы; наличие положительного экологического результата и возможность распространения положительного опыта решения экологической проблемы, описанного в проекте, на другие территории Приморского края; оригинальность идеи и качество оформления работы.</w:t>
      </w:r>
    </w:p>
    <w:p w:rsidR="00546394" w:rsidRPr="00546394" w:rsidRDefault="00546394" w:rsidP="005463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46394" w:rsidRPr="005F3574" w:rsidRDefault="00546394" w:rsidP="005F35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требованиями к проектам, содержанием номинаций, иной подробной информацией по конкурсу можно ознакомиться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639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Положении.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Ждем ваши работы по адресу: </w:t>
      </w:r>
      <w:proofErr w:type="spellStart"/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альнереченск</w:t>
      </w:r>
      <w:proofErr w:type="spellEnd"/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Победы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5F357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понедельник – пятница с 9.00 до 18.00, обед с 13.00 – до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3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 или на </w:t>
      </w:r>
      <w:proofErr w:type="spellStart"/>
      <w:r w:rsidR="005F3574">
        <w:rPr>
          <w:rFonts w:ascii="Times New Roman" w:eastAsia="Times New Roman" w:hAnsi="Times New Roman" w:cs="Times New Roman"/>
          <w:sz w:val="28"/>
          <w:szCs w:val="28"/>
          <w:lang w:eastAsia="ru-RU"/>
        </w:rPr>
        <w:t>эл.почту</w:t>
      </w:r>
      <w:proofErr w:type="spellEnd"/>
      <w:r w:rsidR="005F3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Дальнереченского городского округа </w:t>
      </w:r>
      <w:r w:rsidR="005F35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duma</w:t>
      </w:r>
      <w:r w:rsidR="005F3574" w:rsidRPr="005F3574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5F35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dalnerokrug</w:t>
      </w:r>
      <w:proofErr w:type="spellEnd"/>
      <w:r w:rsidR="005F3574" w:rsidRPr="005F35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5F35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5F35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32C29"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работ </w:t>
      </w:r>
      <w:r w:rsidR="00832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832C29"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>1 апреля д</w:t>
      </w:r>
      <w:r w:rsidR="00832C2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2C29" w:rsidRPr="0054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мая 2021 года</w:t>
      </w:r>
      <w:r w:rsidR="005F35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="005F3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491D" w:rsidRPr="00546394" w:rsidRDefault="007C491D"/>
    <w:sectPr w:rsidR="007C491D" w:rsidRPr="00546394" w:rsidSect="0054639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94"/>
    <w:rsid w:val="004D589C"/>
    <w:rsid w:val="00546394"/>
    <w:rsid w:val="005F3574"/>
    <w:rsid w:val="007C491D"/>
    <w:rsid w:val="0083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63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63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4639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6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3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63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63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4639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6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3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22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94836">
          <w:marLeft w:val="15"/>
          <w:marRight w:val="22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807">
              <w:marLeft w:val="0"/>
              <w:marRight w:val="0"/>
              <w:marTop w:val="120"/>
              <w:marBottom w:val="0"/>
              <w:divBdr>
                <w:top w:val="single" w:sz="2" w:space="0" w:color="CC0000"/>
                <w:left w:val="single" w:sz="2" w:space="0" w:color="CC0000"/>
                <w:bottom w:val="single" w:sz="2" w:space="0" w:color="CC0000"/>
                <w:right w:val="single" w:sz="2" w:space="0" w:color="CC0000"/>
              </w:divBdr>
              <w:divsChild>
                <w:div w:id="19424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05624">
          <w:marLeft w:val="22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70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rtem.bezformata.com/word/vizhu/4701/" TargetMode="External"/><Relationship Id="rId5" Type="http://schemas.openxmlformats.org/officeDocument/2006/relationships/hyperlink" Target="https://artem.bezformata.com/word/ekologicheski/153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3</cp:revision>
  <dcterms:created xsi:type="dcterms:W3CDTF">2021-04-05T04:37:00Z</dcterms:created>
  <dcterms:modified xsi:type="dcterms:W3CDTF">2021-04-05T05:30:00Z</dcterms:modified>
</cp:coreProperties>
</file>